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DD6D40">
        <w:rPr>
          <w:rFonts w:ascii="Calibri" w:hAnsi="Calibri" w:cs="Calibri"/>
          <w:b/>
          <w:sz w:val="22"/>
          <w:szCs w:val="22"/>
        </w:rPr>
        <w:t xml:space="preserve"> </w:t>
      </w:r>
      <w:r w:rsidR="00953C2B">
        <w:rPr>
          <w:rFonts w:ascii="Calibri" w:hAnsi="Calibri" w:cs="Calibri"/>
          <w:b/>
          <w:sz w:val="22"/>
          <w:szCs w:val="22"/>
        </w:rPr>
        <w:t>569617/2013</w:t>
      </w:r>
      <w:r w:rsidR="00EF14EB">
        <w:rPr>
          <w:rFonts w:ascii="Calibri" w:hAnsi="Calibri" w:cs="Calibri"/>
          <w:b/>
          <w:sz w:val="22"/>
          <w:szCs w:val="22"/>
        </w:rPr>
        <w:t xml:space="preserve"> </w:t>
      </w:r>
      <w:r w:rsidR="00922BA2">
        <w:rPr>
          <w:rFonts w:ascii="Calibri" w:hAnsi="Calibri" w:cs="Calibri"/>
          <w:b/>
          <w:sz w:val="22"/>
          <w:szCs w:val="22"/>
        </w:rPr>
        <w:t xml:space="preserve"> 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79329E">
        <w:rPr>
          <w:rFonts w:ascii="Calibri" w:hAnsi="Calibri" w:cs="Calibri"/>
          <w:b/>
          <w:sz w:val="22"/>
          <w:szCs w:val="22"/>
        </w:rPr>
        <w:t xml:space="preserve"> Oeste Madeireira</w:t>
      </w:r>
      <w:bookmarkStart w:id="0" w:name="_GoBack"/>
      <w:bookmarkEnd w:id="0"/>
      <w:r w:rsidR="00953C2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53C2B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CC70B9">
        <w:rPr>
          <w:rFonts w:ascii="Calibri" w:hAnsi="Calibri" w:cs="Calibri"/>
          <w:sz w:val="22"/>
          <w:szCs w:val="22"/>
        </w:rPr>
        <w:t xml:space="preserve"> </w:t>
      </w:r>
      <w:r w:rsidR="00953C2B">
        <w:rPr>
          <w:rFonts w:ascii="Calibri" w:hAnsi="Calibri" w:cs="Calibri"/>
          <w:sz w:val="22"/>
          <w:szCs w:val="22"/>
        </w:rPr>
        <w:t>139407, de 23/09/2013</w:t>
      </w:r>
    </w:p>
    <w:p w:rsidR="00B53D25" w:rsidRDefault="00953C2B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Anderson </w:t>
      </w:r>
      <w:proofErr w:type="spellStart"/>
      <w:r>
        <w:rPr>
          <w:rFonts w:ascii="Calibri" w:hAnsi="Calibri" w:cs="Calibri"/>
          <w:sz w:val="22"/>
          <w:szCs w:val="22"/>
        </w:rPr>
        <w:t>Martinis</w:t>
      </w:r>
      <w:proofErr w:type="spellEnd"/>
      <w:r>
        <w:rPr>
          <w:rFonts w:ascii="Calibri" w:hAnsi="Calibri" w:cs="Calibri"/>
          <w:sz w:val="22"/>
          <w:szCs w:val="22"/>
        </w:rPr>
        <w:t xml:space="preserve"> Lombardi</w:t>
      </w:r>
    </w:p>
    <w:p w:rsidR="00953C2B" w:rsidRDefault="00953C2B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Advogados – Fernando Ulysses </w:t>
      </w:r>
      <w:proofErr w:type="spellStart"/>
      <w:r>
        <w:rPr>
          <w:rFonts w:ascii="Calibri" w:hAnsi="Calibri" w:cs="Calibri"/>
          <w:sz w:val="22"/>
          <w:szCs w:val="22"/>
        </w:rPr>
        <w:t>Pagliari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3.047</w:t>
      </w:r>
    </w:p>
    <w:p w:rsidR="00426AE3" w:rsidRPr="00883EA9" w:rsidRDefault="00953C2B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Daniel Batista de Aguiar – OAB/MT 3.537</w:t>
      </w:r>
      <w:r w:rsidR="0000061B">
        <w:rPr>
          <w:rFonts w:ascii="Calibri" w:hAnsi="Calibri" w:cs="Calibri"/>
          <w:sz w:val="22"/>
          <w:szCs w:val="22"/>
        </w:rPr>
        <w:t xml:space="preserve"> </w:t>
      </w:r>
      <w:r w:rsidR="009308EA">
        <w:rPr>
          <w:rFonts w:ascii="Calibri" w:hAnsi="Calibri" w:cs="Calibri"/>
          <w:sz w:val="22"/>
          <w:szCs w:val="22"/>
        </w:rPr>
        <w:t xml:space="preserve">  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</w:t>
      </w:r>
    </w:p>
    <w:p w:rsidR="007C05E4" w:rsidRDefault="0000061B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DD6D40" w:rsidRPr="00DD6D40" w:rsidRDefault="00953C2B" w:rsidP="00DD6D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122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240344" w:rsidRDefault="00240344" w:rsidP="00240344">
      <w:pPr>
        <w:jc w:val="both"/>
        <w:rPr>
          <w:rFonts w:ascii="Calibri" w:hAnsi="Calibri" w:cs="Calibri"/>
          <w:sz w:val="22"/>
          <w:szCs w:val="22"/>
        </w:rPr>
      </w:pPr>
    </w:p>
    <w:p w:rsidR="00426AE3" w:rsidRPr="005E0760" w:rsidRDefault="007A38CC" w:rsidP="00240344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3853A2">
        <w:rPr>
          <w:rFonts w:ascii="Calibri" w:hAnsi="Calibri" w:cs="Calibri"/>
          <w:sz w:val="22"/>
          <w:szCs w:val="22"/>
        </w:rPr>
        <w:t>.</w:t>
      </w:r>
      <w:r w:rsidR="00922BA2">
        <w:rPr>
          <w:rFonts w:ascii="Calibri" w:hAnsi="Calibri" w:cs="Calibri"/>
          <w:sz w:val="22"/>
          <w:szCs w:val="22"/>
        </w:rPr>
        <w:t xml:space="preserve"> </w:t>
      </w:r>
      <w:r w:rsidR="005E0760">
        <w:rPr>
          <w:rFonts w:ascii="Calibri" w:hAnsi="Calibri" w:cs="Calibri"/>
          <w:sz w:val="22"/>
          <w:szCs w:val="22"/>
        </w:rPr>
        <w:t xml:space="preserve">139407, de 23/09/2013. Por depositar resíduos sólidos industriais diretamente em solo permeável e a céu aberto, contrariando as normas legais vigentes. Auto de Inspeção n. 163514, de 27/08/2013. Relatório Técnico n. 329/CFE/SUF/SEMA/2013. </w:t>
      </w:r>
      <w:r w:rsidR="005E0760" w:rsidRPr="005E0760">
        <w:rPr>
          <w:rFonts w:ascii="Calibri" w:hAnsi="Calibri" w:cs="Calibri"/>
          <w:sz w:val="22"/>
          <w:szCs w:val="22"/>
        </w:rPr>
        <w:t>Decisão Administrativa n. 2.125/SPA/SEMA/2018, pela homologação do Auto de Infração n. 139407, de 23/09/2013, arbitrando multa de R$ 10.000,00 (dez mil reais). Requer o recorrente o efeito suspensivo, na forma da Lei 7.692/2002, bem como: 1) em prejudicial, seja reconhecida a prescrição; 2) ultrapassada a prejudicial antecedente, seja anulada a decisão, proferindo outra, apreciando todas as razões de defesa primária, bem como os respectivos pedidos, declarando nulo o A.I. frente a constatação visual da inexistência de laudo atestando eventual dano ambiental, pressuposto da pena. Ou, em pedidos sucessivos, na forma do artigo 326 da C.P.C.</w:t>
      </w:r>
      <w:r w:rsidR="005E0760">
        <w:rPr>
          <w:rFonts w:ascii="Calibri" w:hAnsi="Calibri" w:cs="Calibri"/>
          <w:sz w:val="22"/>
          <w:szCs w:val="22"/>
        </w:rPr>
        <w:t xml:space="preserve"> Recurso provido. </w:t>
      </w:r>
    </w:p>
    <w:p w:rsidR="00240344" w:rsidRDefault="00240344" w:rsidP="003853A2">
      <w:pPr>
        <w:jc w:val="both"/>
        <w:rPr>
          <w:rFonts w:ascii="Calibri" w:hAnsi="Calibri" w:cs="Calibri"/>
          <w:sz w:val="22"/>
          <w:szCs w:val="22"/>
        </w:rPr>
      </w:pPr>
    </w:p>
    <w:p w:rsidR="005E0760" w:rsidRPr="005E0760" w:rsidRDefault="00B70EB0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00061B">
        <w:rPr>
          <w:rFonts w:ascii="Calibri" w:hAnsi="Calibri" w:cs="Calibri"/>
          <w:sz w:val="22"/>
          <w:szCs w:val="22"/>
        </w:rPr>
        <w:t>os membros da 3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AD2E04">
        <w:rPr>
          <w:rFonts w:ascii="Calibri" w:hAnsi="Calibri" w:cs="Calibri"/>
          <w:sz w:val="22"/>
          <w:szCs w:val="22"/>
        </w:rPr>
        <w:t>os,</w:t>
      </w:r>
      <w:r w:rsidR="00AD2E04">
        <w:rPr>
          <w:rFonts w:ascii="Calibri" w:hAnsi="Calibri" w:cs="Calibri"/>
          <w:sz w:val="28"/>
          <w:szCs w:val="28"/>
        </w:rPr>
        <w:t xml:space="preserve"> </w:t>
      </w:r>
      <w:r w:rsidR="005E0760" w:rsidRPr="005E0760">
        <w:rPr>
          <w:rFonts w:ascii="Calibri" w:hAnsi="Calibri" w:cs="Calibri"/>
          <w:sz w:val="22"/>
          <w:szCs w:val="22"/>
        </w:rPr>
        <w:t xml:space="preserve">por maioria, acolher o voto do relator, pois a Administração Pública deve praticar atos necessários para impulsionar o processo, para que seja alcançado o resultado útil do mesmo em tempo hábil, sem que ocorra a caracterização da prescrição. Conforme se verifica nos autos o processo não teve nenhum ato de cunho instrutório que interrompesse a prescrição quinquenal (punitiva) e intercorrente, conforme acentua a legislação, vindo os atos processuais na seguinte ordem: entre a lavratura do Auto de Infração n. 139407, de 23/09/2013, </w:t>
      </w:r>
      <w:proofErr w:type="spellStart"/>
      <w:r w:rsidR="005E0760" w:rsidRPr="005E0760">
        <w:rPr>
          <w:rFonts w:ascii="Calibri" w:hAnsi="Calibri" w:cs="Calibri"/>
          <w:sz w:val="22"/>
          <w:szCs w:val="22"/>
        </w:rPr>
        <w:t>fls</w:t>
      </w:r>
      <w:proofErr w:type="spellEnd"/>
      <w:r w:rsidR="005E0760" w:rsidRPr="005E0760">
        <w:rPr>
          <w:rFonts w:ascii="Calibri" w:hAnsi="Calibri" w:cs="Calibri"/>
          <w:sz w:val="22"/>
          <w:szCs w:val="22"/>
        </w:rPr>
        <w:t xml:space="preserve"> 02 e a Decisão Administrativa 2.125/SPA/SEMA/2018, publicada no D.O.E. em 05/11/2018, fls. 58, versus, passaram se mais de 5 (cinco) anos sem uma decisão pelo órgão ambiental. Diante do precedente acima mencionado, a prescrição nos autos se operou de na forma da prescrição quinquenal (punitiva), no processo administrativo ambiental, razão pelo qual declaro a presente. Portanto, com supedâneo nos fundamentos retro, conheço da preliminar da prescrição quinquenal (punitiva), julgando extinto o presente feito, determinando a baixa definitiva e arquivamento dos autos.</w:t>
      </w:r>
    </w:p>
    <w:p w:rsidR="005E0760" w:rsidRDefault="005E0760" w:rsidP="009B556A">
      <w:pPr>
        <w:jc w:val="both"/>
        <w:rPr>
          <w:rFonts w:ascii="Calibri" w:hAnsi="Calibri" w:cs="Calibri"/>
          <w:sz w:val="28"/>
          <w:szCs w:val="28"/>
        </w:rPr>
      </w:pPr>
    </w:p>
    <w:p w:rsidR="0080375E" w:rsidRDefault="0080375E" w:rsidP="008037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80375E" w:rsidRDefault="0080375E" w:rsidP="008037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 -</w:t>
      </w:r>
    </w:p>
    <w:p w:rsidR="0080375E" w:rsidRDefault="0080375E" w:rsidP="008037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80375E" w:rsidRDefault="0080375E" w:rsidP="008037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80375E" w:rsidRDefault="0080375E" w:rsidP="008037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80375E" w:rsidRDefault="0080375E" w:rsidP="008037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80375E" w:rsidRDefault="0080375E" w:rsidP="008037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80375E" w:rsidRDefault="0080375E" w:rsidP="008037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Marina Jéssica B. L. da Matta </w:t>
      </w:r>
    </w:p>
    <w:p w:rsidR="0080375E" w:rsidRDefault="0080375E" w:rsidP="008037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ICV.</w:t>
      </w:r>
    </w:p>
    <w:p w:rsidR="0080375E" w:rsidRDefault="0080375E" w:rsidP="008037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Cuiabá, 23 de outubro de 2020.</w:t>
      </w:r>
    </w:p>
    <w:p w:rsidR="0080375E" w:rsidRDefault="0080375E" w:rsidP="008037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</w:p>
    <w:p w:rsidR="0080375E" w:rsidRDefault="0080375E" w:rsidP="008037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80375E" w:rsidRDefault="0080375E" w:rsidP="008037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3ª J.J.R.</w:t>
      </w:r>
    </w:p>
    <w:p w:rsidR="0080375E" w:rsidRDefault="0080375E" w:rsidP="009B556A">
      <w:pPr>
        <w:jc w:val="both"/>
        <w:rPr>
          <w:rFonts w:ascii="Calibri" w:hAnsi="Calibri" w:cs="Calibri"/>
          <w:sz w:val="28"/>
          <w:szCs w:val="28"/>
        </w:rPr>
      </w:pPr>
    </w:p>
    <w:sectPr w:rsidR="0080375E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061B"/>
    <w:rsid w:val="00032A30"/>
    <w:rsid w:val="00034275"/>
    <w:rsid w:val="00054433"/>
    <w:rsid w:val="00064AA5"/>
    <w:rsid w:val="000706C6"/>
    <w:rsid w:val="00087EE3"/>
    <w:rsid w:val="00093505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674CA"/>
    <w:rsid w:val="00173887"/>
    <w:rsid w:val="00183D39"/>
    <w:rsid w:val="001856B8"/>
    <w:rsid w:val="00197A96"/>
    <w:rsid w:val="001A50F7"/>
    <w:rsid w:val="001D6390"/>
    <w:rsid w:val="001E0EB8"/>
    <w:rsid w:val="001F1AF7"/>
    <w:rsid w:val="001F5105"/>
    <w:rsid w:val="002402CF"/>
    <w:rsid w:val="00240344"/>
    <w:rsid w:val="00257D41"/>
    <w:rsid w:val="002730C1"/>
    <w:rsid w:val="00275DD7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53A2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593E"/>
    <w:rsid w:val="004862F3"/>
    <w:rsid w:val="004926A4"/>
    <w:rsid w:val="00495B7F"/>
    <w:rsid w:val="004B1296"/>
    <w:rsid w:val="004B5F67"/>
    <w:rsid w:val="004D4DA9"/>
    <w:rsid w:val="004D6B64"/>
    <w:rsid w:val="004E3A3D"/>
    <w:rsid w:val="00505DB7"/>
    <w:rsid w:val="00506AAE"/>
    <w:rsid w:val="00510AC7"/>
    <w:rsid w:val="005265B2"/>
    <w:rsid w:val="00526E28"/>
    <w:rsid w:val="005331A6"/>
    <w:rsid w:val="005345A5"/>
    <w:rsid w:val="005543D5"/>
    <w:rsid w:val="005741D9"/>
    <w:rsid w:val="0058367A"/>
    <w:rsid w:val="005A1228"/>
    <w:rsid w:val="005B1216"/>
    <w:rsid w:val="005C3140"/>
    <w:rsid w:val="005D6F9C"/>
    <w:rsid w:val="005E0760"/>
    <w:rsid w:val="005E3182"/>
    <w:rsid w:val="005F0EB9"/>
    <w:rsid w:val="005F1380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E0864"/>
    <w:rsid w:val="006F6149"/>
    <w:rsid w:val="00705B7F"/>
    <w:rsid w:val="00733E2E"/>
    <w:rsid w:val="00736506"/>
    <w:rsid w:val="007378A1"/>
    <w:rsid w:val="0074239E"/>
    <w:rsid w:val="00745543"/>
    <w:rsid w:val="00784672"/>
    <w:rsid w:val="00787B3A"/>
    <w:rsid w:val="0079329E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0375E"/>
    <w:rsid w:val="00817813"/>
    <w:rsid w:val="00820B17"/>
    <w:rsid w:val="00820E37"/>
    <w:rsid w:val="00826EAC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91B30"/>
    <w:rsid w:val="008D2427"/>
    <w:rsid w:val="008E3F07"/>
    <w:rsid w:val="008F68C2"/>
    <w:rsid w:val="00922BA2"/>
    <w:rsid w:val="009308EA"/>
    <w:rsid w:val="00934C2C"/>
    <w:rsid w:val="009406C9"/>
    <w:rsid w:val="00940C45"/>
    <w:rsid w:val="00943D73"/>
    <w:rsid w:val="00953C2B"/>
    <w:rsid w:val="00961333"/>
    <w:rsid w:val="009628EB"/>
    <w:rsid w:val="00983B92"/>
    <w:rsid w:val="009869DF"/>
    <w:rsid w:val="00994481"/>
    <w:rsid w:val="009A0738"/>
    <w:rsid w:val="009A43A5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61509"/>
    <w:rsid w:val="00A90CD7"/>
    <w:rsid w:val="00AB05AF"/>
    <w:rsid w:val="00AC05E0"/>
    <w:rsid w:val="00AD1247"/>
    <w:rsid w:val="00AD2E04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D25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75E9"/>
    <w:rsid w:val="00C37143"/>
    <w:rsid w:val="00C45510"/>
    <w:rsid w:val="00C45A88"/>
    <w:rsid w:val="00C50E66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C70B9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199A"/>
    <w:rsid w:val="00DA045E"/>
    <w:rsid w:val="00DB0F20"/>
    <w:rsid w:val="00DD6D40"/>
    <w:rsid w:val="00DF355E"/>
    <w:rsid w:val="00DF63B0"/>
    <w:rsid w:val="00E14C38"/>
    <w:rsid w:val="00E21946"/>
    <w:rsid w:val="00E25DBB"/>
    <w:rsid w:val="00E366D2"/>
    <w:rsid w:val="00E4377E"/>
    <w:rsid w:val="00E4412C"/>
    <w:rsid w:val="00E662A4"/>
    <w:rsid w:val="00E73547"/>
    <w:rsid w:val="00E811E3"/>
    <w:rsid w:val="00EE4825"/>
    <w:rsid w:val="00EE4D9C"/>
    <w:rsid w:val="00EF14EB"/>
    <w:rsid w:val="00F201D0"/>
    <w:rsid w:val="00F311A0"/>
    <w:rsid w:val="00F366FE"/>
    <w:rsid w:val="00F4138F"/>
    <w:rsid w:val="00F44365"/>
    <w:rsid w:val="00F46F4E"/>
    <w:rsid w:val="00F504D6"/>
    <w:rsid w:val="00F653D1"/>
    <w:rsid w:val="00F87AFC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7A02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dcterms:created xsi:type="dcterms:W3CDTF">2020-10-27T19:18:00Z</dcterms:created>
  <dcterms:modified xsi:type="dcterms:W3CDTF">2020-10-28T17:14:00Z</dcterms:modified>
</cp:coreProperties>
</file>